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(Logbook template for upgrading from NZSTI Affiliate to Member or adding additional working language combination based on work experience, acceptable in electronic format)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applicant: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combination: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Period of work experience: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List of completed assignments</w:t>
      </w:r>
      <w:r w:rsidDel="00000000" w:rsidR="00000000" w:rsidRPr="00000000">
        <w:rPr>
          <w:rtl w:val="0"/>
        </w:rPr>
        <w:t xml:space="preserve">, confirmed as commercially acceptable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6"/>
        <w:gridCol w:w="2017"/>
        <w:gridCol w:w="2359"/>
        <w:gridCol w:w="1286"/>
        <w:gridCol w:w="2298"/>
        <w:tblGridChange w:id="0">
          <w:tblGrid>
            <w:gridCol w:w="1056"/>
            <w:gridCol w:w="2017"/>
            <w:gridCol w:w="2359"/>
            <w:gridCol w:w="1286"/>
            <w:gridCol w:w="22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Delivery date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Agency/Client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task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 (number of words)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Accepted by agency/client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F46tH9kxA0/oK0ZKa0wAV66WA==">CgMxLjA4AHIhMVo3ZVZkb191aXYwYThkazBGX2ItZ01DUDRTVFNxQ3BF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